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4"/>
          <w:szCs w:val="24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>ШКОЛЬНЫЙ ЭТАП ВСЕРОССИЙСКОЙ ОЛИМПИАДЫ ШКОЛЬНИКОВ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 ИСТОРИИ 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9 КЛАСС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202</w:t>
      </w:r>
      <w:r>
        <w:rPr>
          <w:b/>
          <w:sz w:val="24"/>
          <w:szCs w:val="24"/>
        </w:rPr>
        <w:t>3</w:t>
      </w:r>
      <w:r>
        <w:rPr>
          <w:b/>
          <w:color w:val="000000"/>
          <w:sz w:val="24"/>
          <w:szCs w:val="24"/>
        </w:rPr>
        <w:t>-202</w:t>
      </w:r>
      <w:r>
        <w:rPr>
          <w:b/>
          <w:sz w:val="24"/>
          <w:szCs w:val="24"/>
        </w:rPr>
        <w:t>4</w:t>
      </w:r>
      <w:r>
        <w:rPr>
          <w:b/>
          <w:color w:val="000000"/>
          <w:sz w:val="24"/>
          <w:szCs w:val="24"/>
        </w:rPr>
        <w:t xml:space="preserve"> УЧЕБНЫЙ ГОД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ind w:left="142"/>
        <w:jc w:val="center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Время на выполнение заданий – 90 минут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tbl>
      <w:tblPr>
        <w:tblStyle w:val="af4"/>
        <w:tblW w:w="82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88"/>
        <w:gridCol w:w="425"/>
        <w:gridCol w:w="425"/>
        <w:gridCol w:w="426"/>
        <w:gridCol w:w="425"/>
        <w:gridCol w:w="567"/>
        <w:gridCol w:w="425"/>
        <w:gridCol w:w="425"/>
        <w:gridCol w:w="567"/>
        <w:gridCol w:w="426"/>
        <w:gridCol w:w="567"/>
        <w:gridCol w:w="507"/>
        <w:gridCol w:w="721"/>
      </w:tblGrid>
      <w:tr w:rsidR="00104491">
        <w:trPr>
          <w:jc w:val="center"/>
        </w:trPr>
        <w:tc>
          <w:tcPr>
            <w:tcW w:w="2388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07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21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104491">
        <w:trPr>
          <w:jc w:val="center"/>
        </w:trPr>
        <w:tc>
          <w:tcPr>
            <w:tcW w:w="2388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Максимальный балл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26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07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721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100</w:t>
            </w:r>
          </w:p>
        </w:tc>
      </w:tr>
    </w:tbl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1. (2 балла за каждый верный ответ. Максимальный балл – 4)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Выберите или запишите сами правильный ответ и внесите в таблицу. 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1.1. </w:t>
      </w:r>
      <w:r>
        <w:rPr>
          <w:color w:val="000000"/>
          <w:sz w:val="24"/>
          <w:szCs w:val="24"/>
        </w:rPr>
        <w:t xml:space="preserve">Под </w:t>
      </w:r>
      <w:r>
        <w:rPr>
          <w:sz w:val="24"/>
          <w:szCs w:val="24"/>
        </w:rPr>
        <w:t>“нынешним Ярославом” в тексте источника: “</w:t>
      </w:r>
      <w:r>
        <w:rPr>
          <w:i/>
          <w:color w:val="000000"/>
          <w:sz w:val="24"/>
          <w:szCs w:val="24"/>
        </w:rPr>
        <w:t>И в те дни,– от великого Ярослава, и до Владимира, и до нынешнего Ярослава, и до брата его Юрия, князя владимирского,– обрушилась беда на христиан</w:t>
      </w:r>
      <w:r>
        <w:rPr>
          <w:i/>
          <w:sz w:val="24"/>
          <w:szCs w:val="24"/>
        </w:rPr>
        <w:t>…</w:t>
      </w:r>
      <w:r>
        <w:rPr>
          <w:sz w:val="24"/>
          <w:szCs w:val="24"/>
        </w:rPr>
        <w:t>” имеется в виду: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1) Ярослав Владимирович Мудрый, князь киевский; 2) Ярослав Владимиркович Осмомысл, князь га</w:t>
      </w:r>
      <w:r>
        <w:rPr>
          <w:sz w:val="24"/>
          <w:szCs w:val="24"/>
        </w:rPr>
        <w:t>лицкий; 3) Ярослав Ярославич, князь тверской; 4) Ярослав Всеволодович, в разное время князь киевский, новгородский и владимирский;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1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1.2.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Высказывание “</w:t>
      </w:r>
      <w:r>
        <w:rPr>
          <w:i/>
          <w:sz w:val="24"/>
          <w:szCs w:val="24"/>
        </w:rPr>
        <w:t>В прошедшей с Портой Оттоманской войну, когда силы и победы оружия НАШЕГО даровали НАМ полное право остав</w:t>
      </w:r>
      <w:r>
        <w:rPr>
          <w:i/>
          <w:sz w:val="24"/>
          <w:szCs w:val="24"/>
        </w:rPr>
        <w:t>ить в пользу НАШУ Крым, в руках НАШИХ бывший, МЫ сим и другими пространными завоеваниями жертвовали тогда возобновлению доброго согласия и дружбы с Портой Оттоманской, преобразив на тот конец народы Татарские в область вольную и независимую, чтоб удалить н</w:t>
      </w:r>
      <w:r>
        <w:rPr>
          <w:i/>
          <w:sz w:val="24"/>
          <w:szCs w:val="24"/>
        </w:rPr>
        <w:t>авсегда случаи и способы к распрям и остуде, происходившим часто между Россией и Портой в прежнем Татар состоянии</w:t>
      </w:r>
      <w:r>
        <w:rPr>
          <w:sz w:val="24"/>
          <w:szCs w:val="24"/>
        </w:rPr>
        <w:t>” связано с деятельностью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1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1) Софьи Алексеевны; 2) Анны Иоанновны; 3) Екатерины II; 4) Николая I</w:t>
      </w:r>
      <w:r>
        <w:rPr>
          <w:sz w:val="24"/>
          <w:szCs w:val="24"/>
        </w:rPr>
        <w:br/>
      </w:r>
      <w:r>
        <w:rPr>
          <w:color w:val="000000"/>
          <w:sz w:val="24"/>
          <w:szCs w:val="24"/>
        </w:rPr>
        <w:t>Ответ</w:t>
      </w:r>
    </w:p>
    <w:tbl>
      <w:tblPr>
        <w:tblStyle w:val="af5"/>
        <w:tblW w:w="216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26"/>
        <w:gridCol w:w="1134"/>
      </w:tblGrid>
      <w:tr w:rsidR="00104491">
        <w:tc>
          <w:tcPr>
            <w:tcW w:w="1026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134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1.2</w:t>
            </w:r>
          </w:p>
        </w:tc>
      </w:tr>
      <w:tr w:rsidR="00104491">
        <w:tc>
          <w:tcPr>
            <w:tcW w:w="1026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Задание 2.  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Выберите несколько верных ответов. Ответы внесите в таблицу. (2 балла за каждый верный ответ. Максимальный балл – 8)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" w:hanging="2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2.1.</w:t>
      </w:r>
      <w:r>
        <w:rPr>
          <w:b/>
          <w:sz w:val="24"/>
          <w:szCs w:val="24"/>
        </w:rPr>
        <w:t xml:space="preserve"> По летописной легенде, князем Олегом в конце IX века были приобретены следующие города:</w:t>
      </w:r>
    </w:p>
    <w:p w:rsidR="00104491" w:rsidRDefault="004029F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Чернигов; 2) Смоленск; 3) Полоцк; 4) Киев; 5) </w:t>
      </w:r>
      <w:r>
        <w:rPr>
          <w:sz w:val="24"/>
          <w:szCs w:val="24"/>
        </w:rPr>
        <w:t>Переяславец-Задунайский.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18"/>
          <w:szCs w:val="18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" w:hanging="2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2.2. Во время княжения Дмитрия Донского НЕ: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1) </w:t>
      </w:r>
      <w:r>
        <w:rPr>
          <w:color w:val="000000"/>
          <w:sz w:val="24"/>
          <w:szCs w:val="24"/>
        </w:rPr>
        <w:t>был заключен союз с Крымом; 2) было разбито войско мурзы Бегича; 3) осуществлялись походы литовских войск на Москву; 4) был основан Княгинин монастырь во Владимире; 5) была составлена Никоновская летопись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18"/>
          <w:szCs w:val="18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2.3. </w:t>
      </w:r>
      <w:r>
        <w:rPr>
          <w:b/>
          <w:sz w:val="24"/>
          <w:szCs w:val="24"/>
        </w:rPr>
        <w:t>Какие</w:t>
      </w:r>
      <w:r>
        <w:rPr>
          <w:b/>
          <w:color w:val="000000"/>
          <w:sz w:val="24"/>
          <w:szCs w:val="24"/>
        </w:rPr>
        <w:t xml:space="preserve"> здания построены в стиле русского класс</w:t>
      </w:r>
      <w:r>
        <w:rPr>
          <w:b/>
          <w:color w:val="000000"/>
          <w:sz w:val="24"/>
          <w:szCs w:val="24"/>
        </w:rPr>
        <w:t>ицизма</w:t>
      </w:r>
      <w:r>
        <w:rPr>
          <w:b/>
          <w:sz w:val="24"/>
          <w:szCs w:val="24"/>
        </w:rPr>
        <w:t>: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1) Кикины палаты в Санкт-Петербурге; 2) Дом Пашкова в Москве; 3) Камеронова галерея в Царском Селе; 4) Петропавловская церковь в Ярославле; 5) Большой дворец в Павловске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2.4. Назовите всех пр</w:t>
      </w:r>
      <w:r>
        <w:rPr>
          <w:b/>
          <w:sz w:val="24"/>
          <w:szCs w:val="24"/>
        </w:rPr>
        <w:t>авителей, которые воевали со Швецией: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1) Петр I,   2) </w:t>
      </w:r>
      <w:r>
        <w:rPr>
          <w:sz w:val="24"/>
          <w:szCs w:val="24"/>
        </w:rPr>
        <w:t>Алексей Михайлович,  3) Анна Иоанновна,  4) Екатерина II,  5) Александр I.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Ответ</w:t>
      </w:r>
    </w:p>
    <w:tbl>
      <w:tblPr>
        <w:tblStyle w:val="af6"/>
        <w:tblW w:w="464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134"/>
        <w:gridCol w:w="1101"/>
        <w:gridCol w:w="1275"/>
      </w:tblGrid>
      <w:tr w:rsidR="00104491">
        <w:tc>
          <w:tcPr>
            <w:tcW w:w="1134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134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101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7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2.4</w:t>
            </w:r>
          </w:p>
        </w:tc>
      </w:tr>
      <w:tr w:rsidR="00104491">
        <w:tc>
          <w:tcPr>
            <w:tcW w:w="1134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18"/>
          <w:szCs w:val="18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3.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(2 балл за каждый правильный ответ. Максимальный балл - 4)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По какому принципу образованы ряды?  Дайте </w:t>
      </w:r>
      <w:r>
        <w:rPr>
          <w:b/>
          <w:color w:val="000000"/>
          <w:sz w:val="24"/>
          <w:szCs w:val="24"/>
          <w:u w:val="single"/>
        </w:rPr>
        <w:t>краткий</w:t>
      </w:r>
      <w:r>
        <w:rPr>
          <w:b/>
          <w:color w:val="000000"/>
          <w:sz w:val="24"/>
          <w:szCs w:val="24"/>
        </w:rPr>
        <w:t xml:space="preserve"> ответ.  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 xml:space="preserve">3.1. 1404 г., 1502 г., 1513 г., 1514 г., 1609-1611 гг., 1634 г., 1654 г.   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i/>
          <w:color w:val="000000"/>
          <w:sz w:val="24"/>
          <w:szCs w:val="24"/>
          <w:u w:val="single"/>
        </w:rPr>
      </w:pPr>
      <w:r>
        <w:rPr>
          <w:b/>
          <w:i/>
          <w:color w:val="000000"/>
          <w:sz w:val="24"/>
          <w:szCs w:val="24"/>
          <w:u w:val="single"/>
        </w:rPr>
        <w:t>___ __________________________________________________________________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3.2. Тихон Стрешнев, Александр Ме</w:t>
      </w:r>
      <w:r>
        <w:rPr>
          <w:sz w:val="24"/>
          <w:szCs w:val="24"/>
        </w:rPr>
        <w:t>ншиков, Дмитрий Голицын, Петр Апраксин, Матвей Гагарин.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i/>
          <w:color w:val="000000"/>
          <w:sz w:val="24"/>
          <w:szCs w:val="24"/>
          <w:u w:val="single"/>
        </w:rPr>
      </w:pPr>
      <w:r>
        <w:rPr>
          <w:b/>
          <w:i/>
          <w:color w:val="000000"/>
          <w:sz w:val="24"/>
          <w:szCs w:val="24"/>
          <w:u w:val="single"/>
        </w:rPr>
        <w:t>____________________</w:t>
      </w:r>
      <w:r>
        <w:rPr>
          <w:b/>
          <w:i/>
          <w:color w:val="000000"/>
          <w:sz w:val="24"/>
          <w:szCs w:val="24"/>
          <w:u w:val="single"/>
        </w:rPr>
        <w:t>_____________________________________________________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4.</w:t>
      </w:r>
      <w:r>
        <w:rPr>
          <w:color w:val="000000"/>
          <w:sz w:val="24"/>
          <w:szCs w:val="24"/>
        </w:rPr>
        <w:t xml:space="preserve"> (</w:t>
      </w:r>
      <w:r>
        <w:rPr>
          <w:b/>
          <w:color w:val="000000"/>
          <w:sz w:val="24"/>
          <w:szCs w:val="24"/>
        </w:rPr>
        <w:t>1 балл за каждый верный ответ. Максимальный балл - 6</w:t>
      </w:r>
      <w:r>
        <w:rPr>
          <w:color w:val="000000"/>
          <w:sz w:val="24"/>
          <w:szCs w:val="24"/>
        </w:rPr>
        <w:t xml:space="preserve">). </w:t>
      </w:r>
      <w:r>
        <w:rPr>
          <w:b/>
          <w:color w:val="000000"/>
          <w:sz w:val="24"/>
          <w:szCs w:val="24"/>
        </w:rPr>
        <w:t xml:space="preserve">Прочитайте утверждения и ответьте на них «да» или «нет». Свои ответы внесите в таблицу. 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4.1. </w:t>
      </w:r>
      <w:r>
        <w:rPr>
          <w:sz w:val="24"/>
          <w:szCs w:val="24"/>
        </w:rPr>
        <w:t>Ярослав Мудрый никогда НЕ посылал войска</w:t>
      </w:r>
      <w:r>
        <w:rPr>
          <w:sz w:val="24"/>
          <w:szCs w:val="24"/>
        </w:rPr>
        <w:t xml:space="preserve"> на Константинополь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>
        <w:rPr>
          <w:sz w:val="24"/>
          <w:szCs w:val="24"/>
        </w:rPr>
        <w:t xml:space="preserve"> Рязань некоторое время была титулярным “великим княжеством”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4.3. Руководителем обороны Москвы во время набега хана Едигея был Юрий Звенигородский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4.4. Гермоген до возведения в сан Патриарха Московского и всея Руси являлся митрополи</w:t>
      </w:r>
      <w:r>
        <w:rPr>
          <w:color w:val="000000"/>
          <w:sz w:val="24"/>
          <w:szCs w:val="24"/>
        </w:rPr>
        <w:t>том Казанским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4.5. После </w:t>
      </w:r>
      <w:r>
        <w:rPr>
          <w:sz w:val="24"/>
          <w:szCs w:val="24"/>
        </w:rPr>
        <w:t>загадочной смерти царевича Алексея Петровича наследником престола был провозглашён младший сын Петра I Петр Петрович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4.6. Княжна Тараканова выдвинула претензии на российский престол, выдав себя за дочь Анны Иоанновны и Э</w:t>
      </w:r>
      <w:r>
        <w:rPr>
          <w:sz w:val="24"/>
          <w:szCs w:val="24"/>
        </w:rPr>
        <w:t>.-И. Бирона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</w:t>
      </w:r>
    </w:p>
    <w:tbl>
      <w:tblPr>
        <w:tblStyle w:val="af7"/>
        <w:tblW w:w="95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95"/>
        <w:gridCol w:w="1595"/>
        <w:gridCol w:w="1595"/>
        <w:gridCol w:w="1595"/>
        <w:gridCol w:w="1595"/>
        <w:gridCol w:w="1595"/>
      </w:tblGrid>
      <w:tr w:rsidR="00104491">
        <w:tc>
          <w:tcPr>
            <w:tcW w:w="159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4.1.</w:t>
            </w:r>
          </w:p>
        </w:tc>
        <w:tc>
          <w:tcPr>
            <w:tcW w:w="159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4.2.</w:t>
            </w:r>
          </w:p>
        </w:tc>
        <w:tc>
          <w:tcPr>
            <w:tcW w:w="159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4.3.</w:t>
            </w:r>
          </w:p>
        </w:tc>
        <w:tc>
          <w:tcPr>
            <w:tcW w:w="159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4.4.</w:t>
            </w:r>
          </w:p>
        </w:tc>
        <w:tc>
          <w:tcPr>
            <w:tcW w:w="159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4.5.</w:t>
            </w:r>
          </w:p>
        </w:tc>
        <w:tc>
          <w:tcPr>
            <w:tcW w:w="159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4.6.</w:t>
            </w:r>
          </w:p>
        </w:tc>
      </w:tr>
      <w:tr w:rsidR="00104491">
        <w:tc>
          <w:tcPr>
            <w:tcW w:w="159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5. (За каждый верно заполненный пропуск – 1 балл. Максимально за задание – 10 баллов).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b/>
          <w:sz w:val="24"/>
          <w:szCs w:val="24"/>
        </w:rPr>
        <w:t>[1]</w:t>
      </w:r>
      <w:r>
        <w:rPr>
          <w:sz w:val="24"/>
          <w:szCs w:val="24"/>
        </w:rPr>
        <w:t xml:space="preserve">  году Россия стала участником третьей антифранцузской коалиции, то есть вместе с Австрией, Швецией, Великобританией и Священной Римской империей выступила против Франции. В действующую на территории Австрии армию направился сам император и генерал </w:t>
      </w:r>
      <w:r>
        <w:rPr>
          <w:b/>
          <w:sz w:val="24"/>
          <w:szCs w:val="24"/>
        </w:rPr>
        <w:t>[2] (фа</w:t>
      </w:r>
      <w:r>
        <w:rPr>
          <w:b/>
          <w:sz w:val="24"/>
          <w:szCs w:val="24"/>
        </w:rPr>
        <w:t>милия и инициалы полководца)</w:t>
      </w:r>
      <w:r>
        <w:rPr>
          <w:sz w:val="24"/>
          <w:szCs w:val="24"/>
        </w:rPr>
        <w:t>. Кампания окончилась поражение при Аустерлице и русско-французским мирным трактатом в Париже в 1806 году. Однако, мир оказался коротким из-за начавшейся франко-прусской войны или войны четвёртой коалиции. Она завершилась победо</w:t>
      </w:r>
      <w:r>
        <w:rPr>
          <w:sz w:val="24"/>
          <w:szCs w:val="24"/>
        </w:rPr>
        <w:t xml:space="preserve">й Наполеона и подписанием </w:t>
      </w:r>
      <w:r>
        <w:rPr>
          <w:b/>
          <w:sz w:val="24"/>
          <w:szCs w:val="24"/>
        </w:rPr>
        <w:t>[3]</w:t>
      </w:r>
      <w:r>
        <w:rPr>
          <w:sz w:val="24"/>
          <w:szCs w:val="24"/>
        </w:rPr>
        <w:t xml:space="preserve"> мира. В результате, Россия разорвала торговые отношения с Великобританией, но получила свободу действия против </w:t>
      </w:r>
      <w:r>
        <w:rPr>
          <w:b/>
          <w:sz w:val="24"/>
          <w:szCs w:val="24"/>
        </w:rPr>
        <w:t>[4]</w:t>
      </w:r>
      <w:r>
        <w:rPr>
          <w:sz w:val="24"/>
          <w:szCs w:val="24"/>
        </w:rPr>
        <w:t xml:space="preserve">, которую разгромила в ходе короткой войны 1808-1809 годов и по </w:t>
      </w:r>
      <w:r>
        <w:rPr>
          <w:b/>
          <w:sz w:val="24"/>
          <w:szCs w:val="24"/>
        </w:rPr>
        <w:t>[5]</w:t>
      </w:r>
      <w:r>
        <w:rPr>
          <w:sz w:val="24"/>
          <w:szCs w:val="24"/>
        </w:rPr>
        <w:t xml:space="preserve"> мирному договору присоединила Финляндию. Эта</w:t>
      </w:r>
      <w:r>
        <w:rPr>
          <w:sz w:val="24"/>
          <w:szCs w:val="24"/>
        </w:rPr>
        <w:t xml:space="preserve"> территория получила в рамках Российской империи привилегированный статус Великого княжества Финляндского. Союз с Францией продержался до 1809 года. В </w:t>
      </w:r>
      <w:r>
        <w:rPr>
          <w:b/>
          <w:sz w:val="24"/>
          <w:szCs w:val="24"/>
        </w:rPr>
        <w:t>[6] (месяц</w:t>
      </w:r>
      <w:r>
        <w:rPr>
          <w:sz w:val="24"/>
          <w:szCs w:val="24"/>
        </w:rPr>
        <w:t xml:space="preserve">) 1812 года началась Отечественная война с “великой армией” Наполеона. Несмотря на отступление </w:t>
      </w:r>
      <w:r>
        <w:rPr>
          <w:sz w:val="24"/>
          <w:szCs w:val="24"/>
        </w:rPr>
        <w:t xml:space="preserve">и сдачу </w:t>
      </w:r>
      <w:r>
        <w:rPr>
          <w:b/>
          <w:sz w:val="24"/>
          <w:szCs w:val="24"/>
        </w:rPr>
        <w:t>[7] (город)</w:t>
      </w:r>
      <w:r>
        <w:rPr>
          <w:sz w:val="24"/>
          <w:szCs w:val="24"/>
        </w:rPr>
        <w:t>, к декабрю 1812 года французская армия была практически полностью уничтожена. Боевые действия 1813-1815 годов закончились грандиозным парадом 300-тысячной русской армии во Франции. После войны с Наполеоном новый европейский порядок, дос</w:t>
      </w:r>
      <w:r>
        <w:rPr>
          <w:sz w:val="24"/>
          <w:szCs w:val="24"/>
        </w:rPr>
        <w:t xml:space="preserve">таточно консервативный, оформился на </w:t>
      </w:r>
      <w:r>
        <w:rPr>
          <w:b/>
          <w:sz w:val="24"/>
          <w:szCs w:val="24"/>
        </w:rPr>
        <w:t>[8]</w:t>
      </w:r>
      <w:r>
        <w:rPr>
          <w:sz w:val="24"/>
          <w:szCs w:val="24"/>
        </w:rPr>
        <w:t xml:space="preserve"> конгрессе. Во Франции на короткий период была восстановлена монархия. Основными участниками европейской политики стали Россия, Пруссия и Австрия (“Священный Союз”). С </w:t>
      </w:r>
      <w:r>
        <w:rPr>
          <w:b/>
          <w:sz w:val="24"/>
          <w:szCs w:val="24"/>
        </w:rPr>
        <w:t>[9]</w:t>
      </w:r>
      <w:r>
        <w:rPr>
          <w:sz w:val="24"/>
          <w:szCs w:val="24"/>
        </w:rPr>
        <w:t xml:space="preserve"> года в составе Российской империи находилось</w:t>
      </w:r>
      <w:r>
        <w:rPr>
          <w:sz w:val="24"/>
          <w:szCs w:val="24"/>
        </w:rPr>
        <w:t xml:space="preserve"> Царство</w:t>
      </w:r>
      <w:r>
        <w:rPr>
          <w:b/>
          <w:sz w:val="24"/>
          <w:szCs w:val="24"/>
        </w:rPr>
        <w:t>[10]</w:t>
      </w:r>
      <w:r>
        <w:rPr>
          <w:sz w:val="24"/>
          <w:szCs w:val="24"/>
        </w:rPr>
        <w:t>.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1155CC"/>
          <w:sz w:val="24"/>
          <w:szCs w:val="24"/>
          <w:u w:val="single"/>
        </w:rPr>
      </w:pP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104491" w:rsidRDefault="00104491">
      <w:pPr>
        <w:spacing w:before="240" w:after="240" w:line="276" w:lineRule="auto"/>
        <w:jc w:val="both"/>
        <w:rPr>
          <w:color w:val="1155CC"/>
          <w:sz w:val="24"/>
          <w:szCs w:val="24"/>
          <w:u w:val="single"/>
        </w:rPr>
      </w:pP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</w:t>
      </w:r>
    </w:p>
    <w:tbl>
      <w:tblPr>
        <w:tblStyle w:val="af8"/>
        <w:tblW w:w="108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268"/>
        <w:gridCol w:w="2268"/>
        <w:gridCol w:w="1583"/>
        <w:gridCol w:w="2493"/>
      </w:tblGrid>
      <w:tr w:rsidR="00104491">
        <w:trPr>
          <w:trHeight w:val="525"/>
        </w:trPr>
        <w:tc>
          <w:tcPr>
            <w:tcW w:w="2235" w:type="dxa"/>
          </w:tcPr>
          <w:p w:rsidR="00104491" w:rsidRDefault="001044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4491" w:rsidRDefault="001044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4491" w:rsidRDefault="001044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104491" w:rsidRDefault="001044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3" w:type="dxa"/>
          </w:tcPr>
          <w:p w:rsidR="00104491" w:rsidRDefault="00104491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104491">
        <w:trPr>
          <w:trHeight w:val="560"/>
        </w:trPr>
        <w:tc>
          <w:tcPr>
            <w:tcW w:w="223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3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</w:tr>
      <w:tr w:rsidR="00104491">
        <w:trPr>
          <w:trHeight w:val="569"/>
        </w:trPr>
        <w:tc>
          <w:tcPr>
            <w:tcW w:w="223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583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2493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104491">
        <w:trPr>
          <w:trHeight w:val="549"/>
        </w:trPr>
        <w:tc>
          <w:tcPr>
            <w:tcW w:w="223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93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04491" w:rsidRDefault="001044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6. (по 1 баллу за каждое соответствие, максимальный балл –  4).</w:t>
      </w:r>
    </w:p>
    <w:p w:rsidR="00104491" w:rsidRDefault="004029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Соотнесите элементы правого и левого столбцов таблицы. В правом столбце есть лишняя характеристика. Запишите ответ в таблицу. </w:t>
      </w:r>
    </w:p>
    <w:p w:rsidR="00104491" w:rsidRDefault="0010449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tbl>
      <w:tblPr>
        <w:tblStyle w:val="af9"/>
        <w:tblW w:w="809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9"/>
        <w:gridCol w:w="3831"/>
      </w:tblGrid>
      <w:tr w:rsidR="00104491">
        <w:trPr>
          <w:jc w:val="center"/>
        </w:trPr>
        <w:tc>
          <w:tcPr>
            <w:tcW w:w="4259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Событие</w:t>
            </w:r>
          </w:p>
        </w:tc>
        <w:tc>
          <w:tcPr>
            <w:tcW w:w="3831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</w:t>
            </w:r>
          </w:p>
        </w:tc>
      </w:tr>
      <w:tr w:rsidR="00104491">
        <w:trPr>
          <w:jc w:val="center"/>
        </w:trPr>
        <w:tc>
          <w:tcPr>
            <w:tcW w:w="4259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1) Выход в свет учебника “Арифметика”</w:t>
            </w:r>
          </w:p>
        </w:tc>
        <w:tc>
          <w:tcPr>
            <w:tcW w:w="3831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А) П.И. Шувалов</w:t>
            </w:r>
          </w:p>
        </w:tc>
      </w:tr>
      <w:tr w:rsidR="00104491">
        <w:trPr>
          <w:jc w:val="center"/>
        </w:trPr>
        <w:tc>
          <w:tcPr>
            <w:tcW w:w="4259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2) Русско-турецкая война 1735-1739 гг.</w:t>
            </w:r>
          </w:p>
        </w:tc>
        <w:tc>
          <w:tcPr>
            <w:tcW w:w="3831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Б) И.И. Бецкой</w:t>
            </w:r>
          </w:p>
        </w:tc>
      </w:tr>
      <w:tr w:rsidR="00104491">
        <w:trPr>
          <w:jc w:val="center"/>
        </w:trPr>
        <w:tc>
          <w:tcPr>
            <w:tcW w:w="4259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3) Учреждение Дворянского и Купеческого заёмного банков</w:t>
            </w:r>
          </w:p>
        </w:tc>
        <w:tc>
          <w:tcPr>
            <w:tcW w:w="3831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В) Л.Ф. Магницкий</w:t>
            </w:r>
          </w:p>
        </w:tc>
      </w:tr>
      <w:tr w:rsidR="00104491">
        <w:trPr>
          <w:jc w:val="center"/>
        </w:trPr>
        <w:tc>
          <w:tcPr>
            <w:tcW w:w="4259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4) Создание первых русских поселений на Аляске</w:t>
            </w:r>
          </w:p>
        </w:tc>
        <w:tc>
          <w:tcPr>
            <w:tcW w:w="3831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Г) Г.И. Шелихов</w:t>
            </w:r>
          </w:p>
        </w:tc>
      </w:tr>
      <w:tr w:rsidR="00104491">
        <w:trPr>
          <w:jc w:val="center"/>
        </w:trPr>
        <w:tc>
          <w:tcPr>
            <w:tcW w:w="4259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831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Д) Б.Х. Миних</w:t>
            </w:r>
          </w:p>
        </w:tc>
      </w:tr>
    </w:tbl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</w:t>
      </w:r>
    </w:p>
    <w:tbl>
      <w:tblPr>
        <w:tblStyle w:val="afa"/>
        <w:tblW w:w="805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58"/>
        <w:gridCol w:w="1985"/>
        <w:gridCol w:w="2409"/>
        <w:gridCol w:w="1799"/>
      </w:tblGrid>
      <w:tr w:rsidR="00104491">
        <w:tc>
          <w:tcPr>
            <w:tcW w:w="1858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6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799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</w:tr>
      <w:tr w:rsidR="00104491">
        <w:tc>
          <w:tcPr>
            <w:tcW w:w="1858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99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7. (1 балл - за выделение лишнего, 2- за пояснение, максимальный балл - 6)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Что или кто является лишним в ряду? Подчеркните это слово и объясните почему. 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4"/>
          <w:szCs w:val="24"/>
          <w:highlight w:val="white"/>
        </w:rPr>
      </w:pPr>
      <w:bookmarkStart w:id="2" w:name="_heading=h.30j0zll" w:colFirst="0" w:colLast="0"/>
      <w:bookmarkEnd w:id="2"/>
      <w:r>
        <w:rPr>
          <w:color w:val="000000"/>
          <w:sz w:val="24"/>
          <w:szCs w:val="24"/>
          <w:highlight w:val="white"/>
        </w:rPr>
        <w:t xml:space="preserve">7.1.  поясной поклон, </w:t>
      </w:r>
      <w:r>
        <w:rPr>
          <w:color w:val="202122"/>
          <w:sz w:val="24"/>
          <w:szCs w:val="24"/>
          <w:highlight w:val="white"/>
        </w:rPr>
        <w:t>невзимание мзды за хиротонию</w:t>
      </w:r>
      <w:r>
        <w:rPr>
          <w:color w:val="000000"/>
          <w:sz w:val="24"/>
          <w:szCs w:val="24"/>
          <w:highlight w:val="white"/>
        </w:rPr>
        <w:t>, троекратное пение «аллилуйя», «книжная справа»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rPr>
          <w:color w:val="000000"/>
          <w:sz w:val="24"/>
          <w:szCs w:val="24"/>
          <w:highlight w:val="white"/>
        </w:rPr>
      </w:pPr>
      <w:r>
        <w:rPr>
          <w:b/>
          <w:i/>
          <w:color w:val="000000"/>
          <w:sz w:val="24"/>
          <w:szCs w:val="24"/>
          <w:highlight w:val="white"/>
          <w:u w:val="single"/>
        </w:rPr>
        <w:t>___ __________________________________________________________________________________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_______________________________________________________________________________________</w:t>
      </w:r>
    </w:p>
    <w:p w:rsidR="00104491" w:rsidRDefault="004029F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. </w:t>
      </w:r>
      <w:r>
        <w:rPr>
          <w:sz w:val="24"/>
          <w:szCs w:val="24"/>
          <w:highlight w:val="white"/>
        </w:rPr>
        <w:t xml:space="preserve">Бороды, печные трубы, пороги у синих домов, цвет глаз у башкир, красные окошки </w:t>
      </w:r>
      <w:r>
        <w:rPr>
          <w:color w:val="000000"/>
          <w:sz w:val="24"/>
          <w:szCs w:val="24"/>
          <w:highlight w:val="white"/>
        </w:rPr>
        <w:t xml:space="preserve"> </w:t>
      </w:r>
      <w:r>
        <w:rPr>
          <w:b/>
          <w:i/>
          <w:color w:val="000000"/>
          <w:sz w:val="24"/>
          <w:szCs w:val="24"/>
          <w:highlight w:val="white"/>
          <w:u w:val="single"/>
        </w:rPr>
        <w:t>______________________________________________________________________________________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______________________________________________________________________________________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jc w:val="both"/>
        <w:rPr>
          <w:color w:val="000000"/>
          <w:sz w:val="24"/>
          <w:szCs w:val="24"/>
          <w:highlight w:val="white"/>
        </w:rPr>
      </w:pP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4"/>
          <w:szCs w:val="24"/>
        </w:rPr>
      </w:pP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Задание 8. Расположите в хронологическом порядке следующие события (А) и </w:t>
      </w:r>
      <w:r>
        <w:rPr>
          <w:b/>
          <w:sz w:val="24"/>
          <w:szCs w:val="24"/>
        </w:rPr>
        <w:t>битвы</w:t>
      </w:r>
      <w:r>
        <w:rPr>
          <w:b/>
          <w:color w:val="000000"/>
          <w:sz w:val="24"/>
          <w:szCs w:val="24"/>
        </w:rPr>
        <w:t xml:space="preserve">(Б). 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(За каждую верно указанную последовательность 5 баллов. </w:t>
      </w:r>
      <w:r>
        <w:rPr>
          <w:color w:val="000000"/>
          <w:sz w:val="24"/>
          <w:szCs w:val="24"/>
        </w:rPr>
        <w:t xml:space="preserve">При наличии одной ошибки (т.е. верная последовательность восстанавливается путем перестановки любых двух символов) </w:t>
      </w:r>
      <w:r>
        <w:rPr>
          <w:color w:val="000000"/>
          <w:sz w:val="24"/>
          <w:szCs w:val="24"/>
        </w:rPr>
        <w:t xml:space="preserve">– 2 балла. </w:t>
      </w:r>
      <w:r>
        <w:rPr>
          <w:b/>
          <w:color w:val="000000"/>
          <w:sz w:val="24"/>
          <w:szCs w:val="24"/>
        </w:rPr>
        <w:t>Максимально за задание – 10 баллов.)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8.1. А) </w:t>
      </w:r>
      <w:r>
        <w:rPr>
          <w:sz w:val="24"/>
          <w:szCs w:val="24"/>
        </w:rPr>
        <w:t xml:space="preserve">Открытие Царскосельской железной дороги, Б) запрет тайных обществ, В) создание III отделения С. Е. И. В. К., Г) публикация “Философических писем” П. Я. Чаадаева, Д) Ходынская трагедия. 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</w:t>
      </w:r>
    </w:p>
    <w:tbl>
      <w:tblPr>
        <w:tblStyle w:val="afb"/>
        <w:tblW w:w="108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3"/>
        <w:gridCol w:w="2175"/>
        <w:gridCol w:w="2175"/>
        <w:gridCol w:w="2175"/>
        <w:gridCol w:w="2149"/>
      </w:tblGrid>
      <w:tr w:rsidR="00104491">
        <w:tc>
          <w:tcPr>
            <w:tcW w:w="2173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5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9" w:type="dxa"/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104491">
        <w:tc>
          <w:tcPr>
            <w:tcW w:w="2173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75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49" w:type="dxa"/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8.2. А) Битва на Альте (Святополк Окаянный против Ярослава Мудрого); Б) Битва на Альте (русские дружины против половцев); В) Битва на Стугне; Г) Битва на Немиге; Д) Битва на Нежатиной Ниве.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Ответ</w:t>
      </w:r>
    </w:p>
    <w:tbl>
      <w:tblPr>
        <w:tblStyle w:val="afc"/>
        <w:tblW w:w="1084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3"/>
        <w:gridCol w:w="2174"/>
        <w:gridCol w:w="2174"/>
        <w:gridCol w:w="2174"/>
        <w:gridCol w:w="2152"/>
      </w:tblGrid>
      <w:tr w:rsidR="00104491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</w:tr>
      <w:tr w:rsidR="00104491"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  <w:highlight w:val="white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bookmarkStart w:id="3" w:name="_heading=h.1fob9te" w:colFirst="0" w:colLast="0"/>
      <w:bookmarkEnd w:id="3"/>
      <w:r>
        <w:rPr>
          <w:b/>
          <w:color w:val="000000"/>
          <w:sz w:val="24"/>
          <w:szCs w:val="24"/>
          <w:highlight w:val="white"/>
        </w:rPr>
        <w:t xml:space="preserve">Задание 9. </w:t>
      </w:r>
      <w:r>
        <w:rPr>
          <w:b/>
          <w:color w:val="000000"/>
          <w:sz w:val="24"/>
          <w:szCs w:val="24"/>
        </w:rPr>
        <w:t>В октябре 2023 года исполняется</w:t>
      </w:r>
      <w:r>
        <w:rPr>
          <w:b/>
          <w:color w:val="000000"/>
          <w:sz w:val="24"/>
          <w:szCs w:val="24"/>
          <w:highlight w:val="white"/>
        </w:rPr>
        <w:t xml:space="preserve"> </w:t>
      </w:r>
      <w:r>
        <w:rPr>
          <w:b/>
          <w:color w:val="000000"/>
          <w:sz w:val="24"/>
          <w:szCs w:val="24"/>
        </w:rPr>
        <w:t xml:space="preserve">285 лет со дня рождения одного из знаменитых русских архитекторов. Обратитесь к изображениям и ответьте на вопросы </w:t>
      </w:r>
      <w:r>
        <w:rPr>
          <w:b/>
          <w:color w:val="000000"/>
          <w:sz w:val="24"/>
          <w:szCs w:val="24"/>
          <w:highlight w:val="white"/>
        </w:rPr>
        <w:t>(Максимальный балл – 8).</w:t>
      </w:r>
      <w:r>
        <w:rPr>
          <w:color w:val="000000"/>
          <w:sz w:val="24"/>
          <w:szCs w:val="24"/>
        </w:rPr>
        <w:t xml:space="preserve"> </w:t>
      </w:r>
    </w:p>
    <w:tbl>
      <w:tblPr>
        <w:tblStyle w:val="afd"/>
        <w:tblW w:w="99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104491">
        <w:trPr>
          <w:jc w:val="center"/>
        </w:trPr>
        <w:tc>
          <w:tcPr>
            <w:tcW w:w="9900" w:type="dxa"/>
          </w:tcPr>
          <w:p w:rsidR="00104491" w:rsidRDefault="001044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  <w:tbl>
            <w:tblPr>
              <w:tblStyle w:val="afe"/>
              <w:tblW w:w="9669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834"/>
              <w:gridCol w:w="4835"/>
            </w:tblGrid>
            <w:tr w:rsidR="00104491">
              <w:tc>
                <w:tcPr>
                  <w:tcW w:w="4834" w:type="dxa"/>
                </w:tcPr>
                <w:p w:rsidR="00104491" w:rsidRDefault="004029FE">
                  <w:pPr>
                    <w:spacing w:line="276" w:lineRule="auto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1)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932430" cy="1896110"/>
                        <wp:effectExtent l="0" t="0" r="0" b="0"/>
                        <wp:docPr id="1891018827" name="image4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4.jpg"/>
                                <pic:cNvPicPr preferRelativeResize="0"/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32430" cy="1896110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35" w:type="dxa"/>
                </w:tcPr>
                <w:p w:rsidR="00104491" w:rsidRDefault="004029FE">
                  <w:pPr>
                    <w:spacing w:line="276" w:lineRule="auto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2)</w:t>
                  </w:r>
                  <w:r>
                    <w:rPr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933065" cy="2199005"/>
                        <wp:effectExtent l="0" t="0" r="0" b="0"/>
                        <wp:docPr id="1891018829" name="image5.jpg" descr="Царицынский дворец: экскурсии, экспозиции, точный адрес, телефон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5.jpg" descr="Царицынский дворец: экскурсии, экспозиции, точный адрес, телефон"/>
                                <pic:cNvPicPr preferRelativeResize="0"/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33065" cy="2199005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4491">
              <w:tc>
                <w:tcPr>
                  <w:tcW w:w="4834" w:type="dxa"/>
                </w:tcPr>
                <w:p w:rsidR="00104491" w:rsidRDefault="004029FE">
                  <w:pPr>
                    <w:spacing w:line="276" w:lineRule="auto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3)</w:t>
                  </w:r>
                </w:p>
                <w:p w:rsidR="00104491" w:rsidRDefault="004029FE">
                  <w:pPr>
                    <w:spacing w:line="276" w:lineRule="auto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958121" cy="1972294"/>
                        <wp:effectExtent l="0" t="0" r="0" b="0"/>
                        <wp:docPr id="1891018828" name="image3.jpg" descr="Самые известные дворцы России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3.jpg" descr="Самые известные дворцы России"/>
                                <pic:cNvPicPr preferRelativeResize="0"/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58121" cy="1972294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35" w:type="dxa"/>
                </w:tcPr>
                <w:p w:rsidR="00104491" w:rsidRDefault="004029FE">
                  <w:pPr>
                    <w:spacing w:line="276" w:lineRule="auto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4)</w:t>
                  </w:r>
                  <w:r>
                    <w:rPr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933065" cy="1914525"/>
                        <wp:effectExtent l="0" t="0" r="0" b="0"/>
                        <wp:docPr id="1891018831" name="image2.jpg" descr="Дом Благородного собрания — Узнай Москву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2.jpg" descr="Дом Благородного собрания — Узнай Москву"/>
                                <pic:cNvPicPr preferRelativeResize="0"/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933065" cy="1914525"/>
                                </a:xfrm>
                                <a:prstGeom prst="rect">
                                  <a:avLst/>
                                </a:prstGeom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4491">
              <w:tc>
                <w:tcPr>
                  <w:tcW w:w="4834" w:type="dxa"/>
                </w:tcPr>
                <w:p w:rsidR="00104491" w:rsidRDefault="00104491">
                  <w:pPr>
                    <w:spacing w:line="276" w:lineRule="auto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835" w:type="dxa"/>
                </w:tcPr>
                <w:p w:rsidR="00104491" w:rsidRDefault="00104491">
                  <w:pPr>
                    <w:spacing w:line="276" w:lineRule="auto"/>
                    <w:rPr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</w:tr>
      <w:tr w:rsidR="00104491">
        <w:trPr>
          <w:trHeight w:val="5154"/>
          <w:jc w:val="center"/>
        </w:trPr>
        <w:tc>
          <w:tcPr>
            <w:tcW w:w="9900" w:type="dxa"/>
          </w:tcPr>
          <w:p w:rsidR="00104491" w:rsidRDefault="004029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bookmarkStart w:id="4" w:name="_heading=h.3znysh7" w:colFirst="0" w:colLast="0"/>
            <w:bookmarkEnd w:id="4"/>
            <w:r>
              <w:rPr>
                <w:color w:val="000000"/>
                <w:sz w:val="24"/>
                <w:szCs w:val="24"/>
              </w:rPr>
              <w:lastRenderedPageBreak/>
              <w:t>Ответ:</w:t>
            </w:r>
          </w:p>
          <w:p w:rsidR="00104491" w:rsidRDefault="004029FE">
            <w:pPr>
              <w:widowControl w:val="0"/>
              <w:numPr>
                <w:ilvl w:val="3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Укажите фамилию и имя архитектора, спроектировавшего изображённые постройки: ___________________________ (1 балл)</w:t>
            </w:r>
          </w:p>
          <w:p w:rsidR="00104491" w:rsidRDefault="004029FE">
            <w:pPr>
              <w:widowControl w:val="0"/>
              <w:numPr>
                <w:ilvl w:val="3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Назовите русского монарха, эпоха правления которого пришлась на основной период его творчества _____________________ (1 балл)</w:t>
            </w:r>
          </w:p>
          <w:p w:rsidR="00104491" w:rsidRDefault="004029FE">
            <w:pPr>
              <w:widowControl w:val="0"/>
              <w:numPr>
                <w:ilvl w:val="3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5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Заполните таблиц</w:t>
            </w:r>
            <w:r>
              <w:rPr>
                <w:color w:val="000000"/>
                <w:sz w:val="24"/>
                <w:szCs w:val="24"/>
              </w:rPr>
              <w:t>у. (4 балла)</w:t>
            </w:r>
          </w:p>
          <w:tbl>
            <w:tblPr>
              <w:tblStyle w:val="aff"/>
              <w:tblW w:w="9589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2"/>
              <w:gridCol w:w="8647"/>
            </w:tblGrid>
            <w:tr w:rsidR="00104491"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4491" w:rsidRDefault="004029F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39"/>
                    </w:tabs>
                    <w:spacing w:line="27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№</w:t>
                  </w:r>
                </w:p>
                <w:p w:rsidR="00104491" w:rsidRDefault="004029F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39"/>
                    </w:tabs>
                    <w:spacing w:line="27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фото</w:t>
                  </w:r>
                </w:p>
              </w:tc>
              <w:tc>
                <w:tcPr>
                  <w:tcW w:w="8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04491" w:rsidRDefault="004029F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939"/>
                    </w:tabs>
                    <w:spacing w:line="27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Название сооружения</w:t>
                  </w:r>
                </w:p>
              </w:tc>
            </w:tr>
            <w:tr w:rsidR="00104491"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4491" w:rsidRDefault="004029F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4491" w:rsidRDefault="0010449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i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04491"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4491" w:rsidRDefault="004029F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4491" w:rsidRDefault="0010449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i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04491"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4491" w:rsidRDefault="004029F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4491" w:rsidRDefault="0010449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i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104491">
              <w:tc>
                <w:tcPr>
                  <w:tcW w:w="9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4491" w:rsidRDefault="004029F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4491" w:rsidRDefault="0010449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rPr>
                      <w:b/>
                      <w:i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9"/>
              </w:tabs>
              <w:spacing w:line="276" w:lineRule="auto"/>
              <w:rPr>
                <w:color w:val="000000"/>
                <w:sz w:val="24"/>
                <w:szCs w:val="24"/>
              </w:rPr>
            </w:pPr>
          </w:p>
          <w:p w:rsidR="00104491" w:rsidRDefault="004029FE">
            <w:pPr>
              <w:numPr>
                <w:ilvl w:val="3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9"/>
              </w:tabs>
              <w:spacing w:line="276" w:lineRule="auto"/>
              <w:ind w:left="5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Определите архитектурные стили, к которым относятся представленные сооружения, и соотнесите их с изображениями (2 балла)</w:t>
            </w:r>
          </w:p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9"/>
              </w:tabs>
              <w:spacing w:line="276" w:lineRule="auto"/>
              <w:ind w:left="5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Архитектурный стиль 1: ____________________, памятники №№ _______________</w:t>
            </w:r>
          </w:p>
          <w:p w:rsidR="00104491" w:rsidRDefault="004029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9"/>
              </w:tabs>
              <w:spacing w:line="276" w:lineRule="auto"/>
              <w:ind w:left="5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Архитектурный стиль 2: ____________________, памятники №№ _______________</w:t>
            </w:r>
          </w:p>
          <w:p w:rsidR="00104491" w:rsidRDefault="001044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9"/>
              </w:tabs>
              <w:spacing w:line="276" w:lineRule="auto"/>
              <w:ind w:left="523"/>
              <w:rPr>
                <w:color w:val="000000"/>
                <w:sz w:val="24"/>
                <w:szCs w:val="24"/>
              </w:rPr>
            </w:pPr>
          </w:p>
        </w:tc>
      </w:tr>
    </w:tbl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10. (Максимальный балл – 5)</w:t>
      </w:r>
      <w:r>
        <w:rPr>
          <w:color w:val="000000"/>
          <w:sz w:val="24"/>
          <w:szCs w:val="24"/>
        </w:rPr>
        <w:t xml:space="preserve"> 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</w:rPr>
        <w:t xml:space="preserve">Рассмотрите карту, </w:t>
      </w:r>
      <w:r>
        <w:rPr>
          <w:b/>
          <w:color w:val="000000"/>
          <w:sz w:val="24"/>
          <w:szCs w:val="24"/>
          <w:highlight w:val="white"/>
        </w:rPr>
        <w:t>ответьте на вопросы. 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4"/>
          <w:szCs w:val="24"/>
          <w:highlight w:val="white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4"/>
          <w:szCs w:val="24"/>
          <w:highlight w:val="white"/>
        </w:rPr>
      </w:pPr>
      <w:r>
        <w:rPr>
          <w:b/>
          <w:noProof/>
          <w:sz w:val="24"/>
          <w:szCs w:val="24"/>
          <w:highlight w:val="white"/>
        </w:rPr>
        <w:drawing>
          <wp:inline distT="114300" distB="114300" distL="114300" distR="114300">
            <wp:extent cx="3581060" cy="4211638"/>
            <wp:effectExtent l="0" t="0" r="0" b="0"/>
            <wp:docPr id="189101883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1060" cy="42116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4"/>
          <w:szCs w:val="24"/>
          <w:highlight w:val="white"/>
        </w:rPr>
      </w:pP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4"/>
          <w:szCs w:val="24"/>
          <w:highlight w:val="white"/>
        </w:rPr>
      </w:pP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4"/>
          <w:szCs w:val="24"/>
          <w:highlight w:val="white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10.1. </w:t>
      </w:r>
      <w:r>
        <w:rPr>
          <w:b/>
          <w:sz w:val="24"/>
          <w:szCs w:val="24"/>
        </w:rPr>
        <w:t>Представленная на карте битва – это стратегическая наступательная операция, осуществленная силами двух советских фронтов. Укажите название этой битвы: (1 б.)</w:t>
      </w:r>
    </w:p>
    <w:p w:rsidR="00104491" w:rsidRDefault="004029FE">
      <w:pPr>
        <w:spacing w:line="276" w:lineRule="auto"/>
        <w:rPr>
          <w:color w:val="000000"/>
          <w:sz w:val="24"/>
          <w:szCs w:val="24"/>
        </w:rPr>
      </w:pPr>
      <w:r>
        <w:rPr>
          <w:b/>
          <w:i/>
          <w:sz w:val="24"/>
          <w:szCs w:val="24"/>
          <w:u w:val="single"/>
        </w:rPr>
        <w:t>_________________________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10.2. </w:t>
      </w:r>
      <w:r>
        <w:rPr>
          <w:b/>
          <w:sz w:val="24"/>
          <w:szCs w:val="24"/>
        </w:rPr>
        <w:t>Укажите, с точностью до месяца, даты начала и завершения этой бит</w:t>
      </w:r>
      <w:r>
        <w:rPr>
          <w:b/>
          <w:sz w:val="24"/>
          <w:szCs w:val="24"/>
        </w:rPr>
        <w:t>вы: (1 б.)</w:t>
      </w:r>
    </w:p>
    <w:p w:rsidR="00104491" w:rsidRDefault="004029FE">
      <w:pPr>
        <w:spacing w:line="276" w:lineRule="auto"/>
        <w:rPr>
          <w:color w:val="000000"/>
          <w:sz w:val="24"/>
          <w:szCs w:val="24"/>
        </w:rPr>
      </w:pPr>
      <w:r>
        <w:rPr>
          <w:b/>
          <w:i/>
          <w:sz w:val="24"/>
          <w:szCs w:val="24"/>
          <w:u w:val="single"/>
        </w:rPr>
        <w:t>_________________________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10.3. </w:t>
      </w:r>
      <w:r>
        <w:rPr>
          <w:b/>
          <w:sz w:val="24"/>
          <w:szCs w:val="24"/>
        </w:rPr>
        <w:t>Цифрой 1) на карте обозначен город, в котором произошла встреча советских и американских войск. Укажите его название: (1 б.)</w:t>
      </w:r>
    </w:p>
    <w:p w:rsidR="00104491" w:rsidRDefault="004029FE">
      <w:pPr>
        <w:spacing w:line="276" w:lineRule="auto"/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_________________________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10.4. </w:t>
      </w:r>
      <w:r>
        <w:rPr>
          <w:b/>
          <w:sz w:val="24"/>
          <w:szCs w:val="24"/>
        </w:rPr>
        <w:t>Символами [......] заменены названия двух советских фронтов. Укажите их: (2 б)</w:t>
      </w: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  <w:u w:val="single"/>
        </w:rPr>
        <w:t>__________________________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Задание 11.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Эссе.</w:t>
      </w:r>
      <w:r>
        <w:rPr>
          <w:color w:val="000000"/>
          <w:sz w:val="24"/>
          <w:szCs w:val="24"/>
        </w:rPr>
        <w:t xml:space="preserve"> </w:t>
      </w:r>
    </w:p>
    <w:p w:rsidR="00104491" w:rsidRDefault="004029FE">
      <w:pPr>
        <w:jc w:val="both"/>
        <w:rPr>
          <w:sz w:val="28"/>
          <w:szCs w:val="28"/>
          <w:highlight w:val="white"/>
        </w:rPr>
      </w:pPr>
      <w:r>
        <w:rPr>
          <w:b/>
          <w:sz w:val="28"/>
          <w:szCs w:val="28"/>
        </w:rPr>
        <w:t>Максимальная оценка 35 баллов.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>При написании работы постарайтесь исходить из того, что Жюри, оценивая Ваше эссе, будет руководство</w:t>
      </w:r>
      <w:r>
        <w:rPr>
          <w:sz w:val="28"/>
          <w:szCs w:val="28"/>
          <w:highlight w:val="white"/>
        </w:rPr>
        <w:t>ваться следующими критериями: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  <w:u w:val="single"/>
        </w:rPr>
        <w:t>1. Обоснованность выбора темы</w:t>
      </w:r>
      <w:r>
        <w:rPr>
          <w:sz w:val="28"/>
          <w:szCs w:val="28"/>
          <w:highlight w:val="white"/>
        </w:rPr>
        <w:t xml:space="preserve"> (объяснение выбора темы и задач, которые ставит перед собой в своей работе участник).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 xml:space="preserve">Оценивается вводная часть к работе - не более </w:t>
      </w:r>
      <w:r>
        <w:rPr>
          <w:b/>
          <w:sz w:val="28"/>
          <w:szCs w:val="28"/>
          <w:highlight w:val="white"/>
        </w:rPr>
        <w:t>7 баллов</w:t>
      </w:r>
      <w:r>
        <w:rPr>
          <w:sz w:val="28"/>
          <w:szCs w:val="28"/>
          <w:highlight w:val="white"/>
        </w:rPr>
        <w:t>.</w:t>
      </w:r>
      <w:r>
        <w:rPr>
          <w:b/>
          <w:sz w:val="28"/>
          <w:szCs w:val="28"/>
          <w:highlight w:val="white"/>
        </w:rPr>
        <w:t xml:space="preserve"> </w:t>
      </w:r>
    </w:p>
    <w:p w:rsidR="00104491" w:rsidRDefault="004029FE">
      <w:p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Требуется внятное оригинальное объяснение, демонстрир</w:t>
      </w:r>
      <w:r>
        <w:rPr>
          <w:sz w:val="28"/>
          <w:szCs w:val="28"/>
          <w:highlight w:val="white"/>
        </w:rPr>
        <w:t>ующее заинтересованность в теме (2 балла), и четкая постановка проблемы и задач работы, исходя из понимания смысла высказывания (должно быть сформулировано 4 задачи) (5 баллов).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  <w:u w:val="single"/>
        </w:rPr>
        <w:t xml:space="preserve">2. Оценка основной части к работе (макс. </w:t>
      </w:r>
      <w:r>
        <w:rPr>
          <w:b/>
          <w:sz w:val="28"/>
          <w:szCs w:val="28"/>
          <w:highlight w:val="white"/>
          <w:u w:val="single"/>
        </w:rPr>
        <w:t>15 баллов</w:t>
      </w:r>
      <w:r>
        <w:rPr>
          <w:sz w:val="28"/>
          <w:szCs w:val="28"/>
          <w:highlight w:val="white"/>
          <w:u w:val="single"/>
        </w:rPr>
        <w:t>):</w:t>
      </w:r>
      <w:r>
        <w:rPr>
          <w:b/>
          <w:sz w:val="28"/>
          <w:szCs w:val="28"/>
        </w:rPr>
        <w:br/>
      </w:r>
      <w:r>
        <w:rPr>
          <w:sz w:val="28"/>
          <w:szCs w:val="28"/>
          <w:highlight w:val="white"/>
        </w:rPr>
        <w:t>При оценке каждой из выде</w:t>
      </w:r>
      <w:r>
        <w:rPr>
          <w:sz w:val="28"/>
          <w:szCs w:val="28"/>
          <w:highlight w:val="white"/>
        </w:rPr>
        <w:t>ленных задач учитываются: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>Грамотность использования исторических фактов и терминов;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 xml:space="preserve">Аргументированность авторской позиции,  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</w:rPr>
        <w:t xml:space="preserve">творческий характер восприятия темы, ее осмысления. </w:t>
      </w:r>
    </w:p>
    <w:p w:rsidR="00104491" w:rsidRDefault="004029FE">
      <w:pPr>
        <w:rPr>
          <w:sz w:val="24"/>
          <w:szCs w:val="24"/>
        </w:rPr>
      </w:pPr>
      <w:r>
        <w:rPr>
          <w:sz w:val="28"/>
          <w:szCs w:val="28"/>
          <w:highlight w:val="white"/>
          <w:u w:val="single"/>
        </w:rPr>
        <w:t>3. Требуется ярко выраженная личная позиция, заинтересованность в теме</w:t>
      </w:r>
      <w:r>
        <w:rPr>
          <w:sz w:val="28"/>
          <w:szCs w:val="28"/>
          <w:highlight w:val="white"/>
        </w:rPr>
        <w:t xml:space="preserve"> (</w:t>
      </w:r>
      <w:r>
        <w:rPr>
          <w:b/>
          <w:sz w:val="28"/>
          <w:szCs w:val="28"/>
          <w:highlight w:val="white"/>
        </w:rPr>
        <w:t>4 балла</w:t>
      </w:r>
      <w:r>
        <w:rPr>
          <w:sz w:val="28"/>
          <w:szCs w:val="28"/>
          <w:highlight w:val="white"/>
        </w:rPr>
        <w:t>)</w:t>
      </w:r>
      <w:r>
        <w:rPr>
          <w:b/>
          <w:sz w:val="28"/>
          <w:szCs w:val="28"/>
          <w:highlight w:val="white"/>
        </w:rPr>
        <w:t>,</w:t>
      </w:r>
      <w:r>
        <w:rPr>
          <w:sz w:val="28"/>
          <w:szCs w:val="28"/>
          <w:highlight w:val="white"/>
        </w:rPr>
        <w:t xml:space="preserve"> оригинальные (имеющие право на существование, исходя из фактов и историографии) мысли, задачи и пути их решения. Работа написана хорошим литературным языком с учетом всех жанровых особенностей эссе</w:t>
      </w:r>
      <w:r>
        <w:rPr>
          <w:sz w:val="28"/>
          <w:szCs w:val="28"/>
        </w:rPr>
        <w:t>.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  <w:u w:val="single"/>
        </w:rPr>
        <w:t xml:space="preserve">4. Знание различных точек зрения по избранному </w:t>
      </w:r>
      <w:r>
        <w:rPr>
          <w:sz w:val="28"/>
          <w:szCs w:val="28"/>
          <w:highlight w:val="white"/>
          <w:u w:val="single"/>
        </w:rPr>
        <w:t xml:space="preserve">вопросу </w:t>
      </w:r>
      <w:r>
        <w:rPr>
          <w:b/>
          <w:sz w:val="28"/>
          <w:szCs w:val="28"/>
          <w:highlight w:val="white"/>
        </w:rPr>
        <w:t>(4 балла).</w:t>
      </w:r>
      <w:r>
        <w:rPr>
          <w:sz w:val="28"/>
          <w:szCs w:val="28"/>
        </w:rPr>
        <w:br/>
      </w:r>
      <w:r>
        <w:rPr>
          <w:sz w:val="28"/>
          <w:szCs w:val="28"/>
          <w:highlight w:val="white"/>
          <w:u w:val="single"/>
        </w:rPr>
        <w:t>5. Умение автора делать конкретные выводы</w:t>
      </w:r>
      <w:r>
        <w:rPr>
          <w:sz w:val="28"/>
          <w:szCs w:val="28"/>
          <w:highlight w:val="white"/>
        </w:rPr>
        <w:t xml:space="preserve"> по сути своей позиции, исходя из смысла высказывания и задач, сформулированных во введении, осмысление развития своей личной позиции </w:t>
      </w:r>
      <w:r>
        <w:rPr>
          <w:b/>
          <w:sz w:val="28"/>
          <w:szCs w:val="28"/>
          <w:highlight w:val="white"/>
        </w:rPr>
        <w:t>(5 баллов).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104491" w:rsidRDefault="004029F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Темы эссе:</w:t>
      </w: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В IX и X вв. дело, по-видимости реша</w:t>
      </w:r>
      <w:r>
        <w:rPr>
          <w:sz w:val="28"/>
          <w:szCs w:val="28"/>
        </w:rPr>
        <w:t>лось силой: после смерти киевского правителя князья набрасывались друг на друга, и до того момента, как победитель завладевал киевским столом, пропадало всякое подобие национального единства. Позднее делался целый ряд вполне безуспешных попыток учредить уп</w:t>
      </w:r>
      <w:r>
        <w:rPr>
          <w:sz w:val="28"/>
          <w:szCs w:val="28"/>
        </w:rPr>
        <w:t xml:space="preserve">орядоченную процедуру престолонаследия. Перед своей смертью великий князь Ярослав поделил главные города </w:t>
      </w:r>
      <w:r>
        <w:rPr>
          <w:sz w:val="28"/>
          <w:szCs w:val="28"/>
        </w:rPr>
        <w:lastRenderedPageBreak/>
        <w:t>между сыновьями, наказав им слушаться старшего, которому он отдал Киев. Из этого, однако, ничего не вышло…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(Р. Пайпс)</w:t>
      </w: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Династическая война второй четв</w:t>
      </w:r>
      <w:r>
        <w:rPr>
          <w:sz w:val="28"/>
          <w:szCs w:val="28"/>
        </w:rPr>
        <w:t>ерти XV века стала поворотным моментом в истории Московской Руси: великое княжение, которое еще в конце правления Василия I представляло собой рыхлую политическую структуру, уже к середине столетия превратилось в монархию с явной тенденцией к единодержавию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(М.М. Кром)</w:t>
      </w: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Придворные клики конца XVII в. исходили из исторического опыта Смуты, подсказывавшего, что за гражданскими неурядицами должно последовать «чудесное» восстановление законной династии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(Э. Зицер)</w:t>
      </w: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Итак, &lt;..петровская система престолонаследия..</w:t>
      </w:r>
      <w:r>
        <w:rPr>
          <w:sz w:val="28"/>
          <w:szCs w:val="28"/>
        </w:rPr>
        <w:t>&gt; функционировала очень своеобразно в российской политической практике: Устав 1722 года, фактически отмененный в 1727 году, вновь получил силу в 1731-м, но ни Анне, ни Феофану уже не было необходимости растолковывать «простосердечным» подданным “волю Госуд</w:t>
      </w:r>
      <w:r>
        <w:rPr>
          <w:sz w:val="28"/>
          <w:szCs w:val="28"/>
        </w:rPr>
        <w:t>аря”. Окончательно Устав 1722 года теряет юридическое значение в Елизаветинскую эпоху, несмотря на существующее в историографии мнение, что он действовал до 1797 года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(С. Польской)</w:t>
      </w: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После восстания Пугачёва императрица избрала курс на ускорение реформ, на</w:t>
      </w:r>
      <w:r>
        <w:rPr>
          <w:sz w:val="28"/>
          <w:szCs w:val="28"/>
        </w:rPr>
        <w:t xml:space="preserve"> создание такого государства и такой системы общественных отношений, которые обеспечили бы стране гражданский мир и благополучие подданных, а также незыблемость существующего порядка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(Е.В. Анисимов)</w:t>
      </w: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Столь грандиозная победа имела и грандиозные последстви</w:t>
      </w:r>
      <w:r>
        <w:rPr>
          <w:sz w:val="28"/>
          <w:szCs w:val="28"/>
        </w:rPr>
        <w:t>я – для России, Европы и всего мира. С одной стороны она развеяла в прах наполеоновские планы мирового господства и положила начало гибели империи Наполеона, а с другой стороны, как никогда, высоко подняла международный престиж России, отвоевавший у Франци</w:t>
      </w:r>
      <w:r>
        <w:rPr>
          <w:sz w:val="28"/>
          <w:szCs w:val="28"/>
        </w:rPr>
        <w:t>и лидирующие позиции на мировой арене</w:t>
      </w:r>
      <w:r>
        <w:rPr>
          <w:color w:val="333333"/>
          <w:sz w:val="28"/>
          <w:szCs w:val="28"/>
          <w:highlight w:val="white"/>
        </w:rPr>
        <w:t>»</w:t>
      </w:r>
      <w:r>
        <w:rPr>
          <w:sz w:val="28"/>
          <w:szCs w:val="28"/>
        </w:rPr>
        <w:t xml:space="preserve"> (Н.А. Троицкий)</w:t>
      </w: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1881 год так и не стал тем решительным поворотом, который ожидался в обществе. Однако он принес действительно новое: прежде всего это был отказ от животрепещущей политической повестки. Большие проекты </w:t>
      </w:r>
      <w:r>
        <w:rPr>
          <w:sz w:val="28"/>
          <w:szCs w:val="28"/>
          <w:highlight w:val="white"/>
        </w:rPr>
        <w:t>государственного строительства отставлялись в сторону. В то же самое время колесо правительственного аппарата совершало рутинные обороты в уверенности, что так будет всегда. В 1992 г. Ф. Фукуяма провозгласил «конец истории». Схожим образом ситуация виделас</w:t>
      </w:r>
      <w:r>
        <w:rPr>
          <w:sz w:val="28"/>
          <w:szCs w:val="28"/>
          <w:highlight w:val="white"/>
        </w:rPr>
        <w:t>ь и многим российским бюрократам конца XIX столетия. (К. А. Соловьёв)</w:t>
      </w: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</w:rPr>
        <w:t>Пока он был жив, ещё жива была надежда на то, что революцию можно направить в соответствующее русло, внести кое-какие изменения, и тогда реформы наконец-то начнут приносить желаемые пло</w:t>
      </w:r>
      <w:r>
        <w:rPr>
          <w:sz w:val="28"/>
          <w:szCs w:val="28"/>
        </w:rPr>
        <w:t>ды. Ленин был безжалостным прорабом преобразований, молотом, разбивающим оковы, творцом всего нового. Можно сказать, что он один, своей головой и собственными руками, осуществил социальную революцию</w:t>
      </w:r>
      <w:r>
        <w:rPr>
          <w:color w:val="333333"/>
          <w:sz w:val="28"/>
          <w:szCs w:val="28"/>
          <w:highlight w:val="white"/>
        </w:rPr>
        <w:t>» (Р. Пейн)</w:t>
      </w: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sz w:val="28"/>
          <w:szCs w:val="28"/>
        </w:rPr>
        <w:t>«Красная армия перемолола наиболее значимую си</w:t>
      </w:r>
      <w:r>
        <w:rPr>
          <w:sz w:val="28"/>
          <w:szCs w:val="28"/>
        </w:rPr>
        <w:t xml:space="preserve">лу нацистской Германии – ее сухопутные войска, это факт. Но война – это командная игра, антигитлеровская коалиция вела именно командную войну. Я считаю, что из трех основных участников – СССР, США </w:t>
      </w:r>
      <w:r>
        <w:rPr>
          <w:sz w:val="28"/>
          <w:szCs w:val="28"/>
        </w:rPr>
        <w:lastRenderedPageBreak/>
        <w:t>и Великобритании – два любых в той или иной перспективе выи</w:t>
      </w:r>
      <w:r>
        <w:rPr>
          <w:sz w:val="28"/>
          <w:szCs w:val="28"/>
        </w:rPr>
        <w:t>грали бы войну без третьего, но это все стоило бы намного больше жизней, разрушений. Человечеству повезло, что тогда мы все играли в одной команде» (Е.А. Норин)</w:t>
      </w:r>
    </w:p>
    <w:p w:rsidR="00104491" w:rsidRDefault="004029FE">
      <w:pPr>
        <w:numPr>
          <w:ilvl w:val="0"/>
          <w:numId w:val="2"/>
        </w:numPr>
        <w:spacing w:line="276" w:lineRule="auto"/>
        <w:ind w:left="-283" w:firstLine="566"/>
        <w:jc w:val="both"/>
        <w:rPr>
          <w:sz w:val="28"/>
          <w:szCs w:val="28"/>
        </w:rPr>
      </w:pPr>
      <w:r>
        <w:rPr>
          <w:color w:val="333333"/>
          <w:sz w:val="28"/>
          <w:szCs w:val="28"/>
          <w:highlight w:val="white"/>
        </w:rPr>
        <w:t>«</w:t>
      </w:r>
      <w:r>
        <w:rPr>
          <w:sz w:val="28"/>
          <w:szCs w:val="28"/>
          <w:highlight w:val="white"/>
        </w:rPr>
        <w:t>Без политического мифа Ельцина “демократы” не смогли бы победить ни в августе 1991, ни в сентя</w:t>
      </w:r>
      <w:r>
        <w:rPr>
          <w:sz w:val="28"/>
          <w:szCs w:val="28"/>
          <w:highlight w:val="white"/>
        </w:rPr>
        <w:t>бре-октябре 1993 года. … В сентябре 1993 года граждане уж и не ждали от Президента ничего, кроме переворота. Но Борис Ельцин не только осуществил переворот — он еще создал условия для перерастания его в гражданскую войну. Создав эти условия, он вдруг не су</w:t>
      </w:r>
      <w:r>
        <w:rPr>
          <w:sz w:val="28"/>
          <w:szCs w:val="28"/>
          <w:highlight w:val="white"/>
        </w:rPr>
        <w:t>мел с ними справиться</w:t>
      </w:r>
      <w:r>
        <w:rPr>
          <w:color w:val="333333"/>
          <w:sz w:val="28"/>
          <w:szCs w:val="28"/>
          <w:highlight w:val="white"/>
        </w:rPr>
        <w:t>» (Р.И. Хасбулатов)</w:t>
      </w:r>
    </w:p>
    <w:p w:rsidR="00104491" w:rsidRDefault="00104491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:rsidR="00104491" w:rsidRDefault="0010449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4"/>
          <w:szCs w:val="24"/>
        </w:rPr>
      </w:pPr>
    </w:p>
    <w:sectPr w:rsidR="00104491">
      <w:footerReference w:type="default" r:id="rId14"/>
      <w:pgSz w:w="11906" w:h="16838"/>
      <w:pgMar w:top="340" w:right="424" w:bottom="340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9FE" w:rsidRDefault="004029FE">
      <w:r>
        <w:separator/>
      </w:r>
    </w:p>
  </w:endnote>
  <w:endnote w:type="continuationSeparator" w:id="0">
    <w:p w:rsidR="004029FE" w:rsidRDefault="0040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4491" w:rsidRDefault="004029F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 w:rsidR="00426009">
      <w:rPr>
        <w:color w:val="000000"/>
        <w:sz w:val="24"/>
        <w:szCs w:val="24"/>
      </w:rPr>
      <w:fldChar w:fldCharType="separate"/>
    </w:r>
    <w:r w:rsidR="00426009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</w:p>
  <w:p w:rsidR="00104491" w:rsidRDefault="0010449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9FE" w:rsidRDefault="004029FE">
      <w:r>
        <w:separator/>
      </w:r>
    </w:p>
  </w:footnote>
  <w:footnote w:type="continuationSeparator" w:id="0">
    <w:p w:rsidR="004029FE" w:rsidRDefault="004029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5C2923"/>
    <w:multiLevelType w:val="multilevel"/>
    <w:tmpl w:val="BA60805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416E4E29"/>
    <w:multiLevelType w:val="multilevel"/>
    <w:tmpl w:val="842E739E"/>
    <w:lvl w:ilvl="0">
      <w:start w:val="7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2">
    <w:nsid w:val="5BAC1A46"/>
    <w:multiLevelType w:val="multilevel"/>
    <w:tmpl w:val="34A4E860"/>
    <w:lvl w:ilvl="0">
      <w:start w:val="1"/>
      <w:numFmt w:val="decimal"/>
      <w:lvlText w:val="%1"/>
      <w:lvlJc w:val="left"/>
      <w:pPr>
        <w:ind w:left="360" w:hanging="360"/>
      </w:pPr>
      <w:rPr>
        <w:b/>
        <w:vertAlign w:val="baseli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abstractNum w:abstractNumId="3">
    <w:nsid w:val="7826200E"/>
    <w:multiLevelType w:val="multilevel"/>
    <w:tmpl w:val="C70A5DB6"/>
    <w:lvl w:ilvl="0">
      <w:start w:val="1"/>
      <w:numFmt w:val="decimal"/>
      <w:lvlText w:val="%1)"/>
      <w:lvlJc w:val="left"/>
      <w:pPr>
        <w:ind w:left="36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2" w:hanging="180"/>
      </w:pPr>
      <w:rPr>
        <w:vertAlign w:val="baseline"/>
      </w:rPr>
    </w:lvl>
  </w:abstractNum>
  <w:abstractNum w:abstractNumId="4">
    <w:nsid w:val="7B7E6A24"/>
    <w:multiLevelType w:val="multilevel"/>
    <w:tmpl w:val="5F8CEDF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04491"/>
    <w:rsid w:val="00104491"/>
    <w:rsid w:val="004029FE"/>
    <w:rsid w:val="0042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309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9E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3B5E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D33E69"/>
    <w:pPr>
      <w:ind w:left="720"/>
      <w:contextualSpacing/>
    </w:p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9309E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309EC"/>
    <w:rPr>
      <w:rFonts w:ascii="Tahoma" w:hAnsi="Tahoma" w:cs="Tahoma"/>
      <w:sz w:val="16"/>
      <w:szCs w:val="16"/>
    </w:rPr>
  </w:style>
  <w:style w:type="table" w:styleId="af2">
    <w:name w:val="Table Grid"/>
    <w:basedOn w:val="a1"/>
    <w:uiPriority w:val="59"/>
    <w:rsid w:val="003B5E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"/>
    <w:uiPriority w:val="34"/>
    <w:qFormat/>
    <w:rsid w:val="00D33E69"/>
    <w:pPr>
      <w:ind w:left="720"/>
      <w:contextualSpacing/>
    </w:p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Mc0nDNsAS8RzVAxb+6KrXAMz6w==">CgMxLjAyCGguZ2pkZ3hzMgloLjMwajB6bGwyCWguMWZvYjl0ZTIJaC4zem55c2g3OAByITFMSG5pVmM4Z3BITllOSHY2ZTFJandISHd2cjBiZGxlQw==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2082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</dc:creator>
  <cp:lastModifiedBy>Admin</cp:lastModifiedBy>
  <cp:revision>2</cp:revision>
  <cp:lastPrinted>2023-10-06T05:17:00Z</cp:lastPrinted>
  <dcterms:created xsi:type="dcterms:W3CDTF">2023-10-06T05:18:00Z</dcterms:created>
  <dcterms:modified xsi:type="dcterms:W3CDTF">2023-10-06T05:18:00Z</dcterms:modified>
</cp:coreProperties>
</file>